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2408" w:rsidRDefault="00542408">
      <w:pPr>
        <w:pStyle w:val="01Title"/>
        <w:spacing w:before="0" w:after="0" w:line="240" w:lineRule="auto"/>
        <w:rPr>
          <w:rFonts w:ascii="Times New Roman" w:hAnsi="Times New Roman" w:cs="Times New Roman"/>
          <w:lang w:val="de-DE" w:eastAsia="el-GR"/>
        </w:rPr>
      </w:pPr>
    </w:p>
    <w:p w:rsidR="00542408" w:rsidRDefault="00113494" w:rsidP="00113494">
      <w:pPr>
        <w:pStyle w:val="01Title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 w:val="0"/>
          <w:caps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 w:val="0"/>
          <w:caps/>
          <w:kern w:val="0"/>
          <w:sz w:val="24"/>
          <w:szCs w:val="24"/>
          <w:lang w:eastAsia="zh-CN"/>
        </w:rPr>
        <w:t>TITLE OF THE PAPER</w:t>
      </w:r>
    </w:p>
    <w:p w:rsidR="00113494" w:rsidRPr="00113494" w:rsidRDefault="00113494" w:rsidP="00113494">
      <w:pPr>
        <w:pStyle w:val="02Author"/>
        <w:rPr>
          <w:lang w:eastAsia="zh-CN"/>
        </w:rPr>
      </w:pPr>
    </w:p>
    <w:p w:rsidR="00542408" w:rsidRPr="00092952" w:rsidRDefault="00542408">
      <w:pPr>
        <w:autoSpaceDE w:val="0"/>
        <w:jc w:val="center"/>
        <w:rPr>
          <w:lang w:val="en-US"/>
        </w:rPr>
      </w:pPr>
      <w:r>
        <w:rPr>
          <w:sz w:val="20"/>
          <w:lang w:val="en-GB"/>
        </w:rPr>
        <w:t>A.</w:t>
      </w:r>
      <w:r>
        <w:rPr>
          <w:sz w:val="20"/>
          <w:vertAlign w:val="superscript"/>
          <w:lang w:val="en-GB"/>
        </w:rPr>
        <w:t xml:space="preserve"> </w:t>
      </w:r>
      <w:proofErr w:type="gramStart"/>
      <w:r w:rsidR="003976C9">
        <w:rPr>
          <w:sz w:val="20"/>
          <w:lang w:val="en-GB"/>
        </w:rPr>
        <w:t>A</w:t>
      </w:r>
      <w:r w:rsidR="00113494">
        <w:rPr>
          <w:sz w:val="20"/>
          <w:lang w:val="en-GB"/>
        </w:rPr>
        <w:t>uthor</w:t>
      </w:r>
      <w:r>
        <w:rPr>
          <w:sz w:val="20"/>
          <w:vertAlign w:val="superscript"/>
          <w:lang w:val="en-GB"/>
        </w:rPr>
        <w:t>1</w:t>
      </w:r>
      <w:r>
        <w:rPr>
          <w:sz w:val="20"/>
          <w:lang w:val="en-GB"/>
        </w:rPr>
        <w:t xml:space="preserve"> ,</w:t>
      </w:r>
      <w:proofErr w:type="gramEnd"/>
      <w:r>
        <w:rPr>
          <w:sz w:val="20"/>
          <w:lang w:val="en-GB"/>
        </w:rPr>
        <w:t xml:space="preserve"> </w:t>
      </w:r>
      <w:r w:rsidR="00113494">
        <w:rPr>
          <w:sz w:val="20"/>
          <w:lang w:val="en-GB"/>
        </w:rPr>
        <w:t>B.</w:t>
      </w:r>
      <w:r w:rsidR="003976C9">
        <w:rPr>
          <w:sz w:val="20"/>
          <w:lang w:val="en-GB"/>
        </w:rPr>
        <w:t xml:space="preserve"> </w:t>
      </w:r>
      <w:r w:rsidR="00113494">
        <w:rPr>
          <w:sz w:val="20"/>
          <w:lang w:val="en-GB"/>
        </w:rPr>
        <w:t>Author</w:t>
      </w:r>
      <w:r>
        <w:rPr>
          <w:sz w:val="20"/>
          <w:vertAlign w:val="superscript"/>
          <w:lang w:val="en-GB"/>
        </w:rPr>
        <w:t>2</w:t>
      </w:r>
      <w:r w:rsidR="003976C9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and </w:t>
      </w:r>
      <w:r w:rsidR="00113494">
        <w:rPr>
          <w:sz w:val="20"/>
          <w:lang w:val="en-GB"/>
        </w:rPr>
        <w:t>C</w:t>
      </w:r>
      <w:r w:rsidR="003976C9">
        <w:rPr>
          <w:sz w:val="20"/>
          <w:lang w:val="en-GB"/>
        </w:rPr>
        <w:t xml:space="preserve">. </w:t>
      </w:r>
      <w:r w:rsidR="00113494">
        <w:rPr>
          <w:sz w:val="20"/>
          <w:lang w:val="en-GB"/>
        </w:rPr>
        <w:t>Author</w:t>
      </w:r>
      <w:r w:rsidR="003976C9">
        <w:rPr>
          <w:sz w:val="20"/>
          <w:vertAlign w:val="superscript"/>
          <w:lang w:val="en-GB"/>
        </w:rPr>
        <w:t>1</w:t>
      </w:r>
    </w:p>
    <w:p w:rsidR="00542408" w:rsidRDefault="00542408">
      <w:pPr>
        <w:autoSpaceDE w:val="0"/>
        <w:jc w:val="center"/>
        <w:rPr>
          <w:sz w:val="20"/>
          <w:lang w:val="en-GB"/>
        </w:rPr>
      </w:pPr>
    </w:p>
    <w:p w:rsidR="00542408" w:rsidRPr="00092952" w:rsidRDefault="00542408">
      <w:pPr>
        <w:autoSpaceDE w:val="0"/>
        <w:jc w:val="center"/>
        <w:rPr>
          <w:lang w:val="en-US"/>
        </w:rPr>
      </w:pPr>
      <w:r>
        <w:rPr>
          <w:sz w:val="20"/>
          <w:vertAlign w:val="superscript"/>
          <w:lang w:val="en-GB"/>
        </w:rPr>
        <w:t>1</w:t>
      </w:r>
      <w:r>
        <w:rPr>
          <w:sz w:val="20"/>
          <w:lang w:val="en-GB"/>
        </w:rPr>
        <w:t xml:space="preserve">Laboratory of </w:t>
      </w:r>
      <w:proofErr w:type="spellStart"/>
      <w:r>
        <w:rPr>
          <w:sz w:val="20"/>
          <w:lang w:val="en-GB"/>
        </w:rPr>
        <w:t>Archaeometry</w:t>
      </w:r>
      <w:proofErr w:type="spellEnd"/>
      <w:r>
        <w:rPr>
          <w:sz w:val="20"/>
          <w:lang w:val="en-GB"/>
        </w:rPr>
        <w:t xml:space="preserve">, University of the Peloponnese, </w:t>
      </w:r>
      <w:r w:rsidR="008E0644">
        <w:rPr>
          <w:sz w:val="20"/>
          <w:lang w:val="en-GB"/>
        </w:rPr>
        <w:t xml:space="preserve">Kalamata 24100, </w:t>
      </w:r>
      <w:r>
        <w:rPr>
          <w:sz w:val="20"/>
          <w:lang w:val="en-GB"/>
        </w:rPr>
        <w:t>Greece</w:t>
      </w:r>
      <w:r w:rsidR="00B07217">
        <w:rPr>
          <w:sz w:val="20"/>
          <w:lang w:val="en-GB"/>
        </w:rPr>
        <w:t>;</w:t>
      </w:r>
      <w:r>
        <w:rPr>
          <w:sz w:val="20"/>
          <w:lang w:val="en-GB"/>
        </w:rPr>
        <w:t xml:space="preserve"> </w:t>
      </w:r>
      <w:hyperlink r:id="rId7" w:history="1">
        <w:r w:rsidR="008E0644" w:rsidRPr="0021257C">
          <w:rPr>
            <w:rStyle w:val="-"/>
            <w:sz w:val="20"/>
            <w:lang w:val="en-GB"/>
          </w:rPr>
          <w:t>arch.rnt@gmail.com</w:t>
        </w:r>
      </w:hyperlink>
      <w:r>
        <w:rPr>
          <w:sz w:val="20"/>
          <w:lang w:val="en-GB"/>
        </w:rPr>
        <w:t xml:space="preserve"> </w:t>
      </w:r>
    </w:p>
    <w:p w:rsidR="00542408" w:rsidRDefault="00542408">
      <w:pPr>
        <w:jc w:val="center"/>
        <w:rPr>
          <w:sz w:val="21"/>
          <w:szCs w:val="21"/>
          <w:vertAlign w:val="superscript"/>
          <w:lang w:val="en-GB" w:eastAsia="de-DE"/>
        </w:rPr>
      </w:pPr>
    </w:p>
    <w:p w:rsidR="00542408" w:rsidRDefault="00542408">
      <w:pPr>
        <w:jc w:val="center"/>
        <w:rPr>
          <w:sz w:val="21"/>
          <w:szCs w:val="21"/>
          <w:vertAlign w:val="superscript"/>
          <w:lang w:val="en-GB" w:eastAsia="de-DE"/>
        </w:rPr>
      </w:pPr>
    </w:p>
    <w:p w:rsidR="00542408" w:rsidRDefault="00542408">
      <w:pPr>
        <w:jc w:val="center"/>
        <w:rPr>
          <w:sz w:val="21"/>
          <w:szCs w:val="21"/>
          <w:vertAlign w:val="superscript"/>
          <w:lang w:val="en-GB" w:eastAsia="de-DE"/>
        </w:rPr>
      </w:pPr>
    </w:p>
    <w:p w:rsidR="00542408" w:rsidRPr="00092952" w:rsidRDefault="00542408">
      <w:pPr>
        <w:rPr>
          <w:lang w:val="en-US"/>
        </w:rPr>
        <w:sectPr w:rsidR="00542408" w:rsidRPr="0009295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115" w:right="1055" w:bottom="1741" w:left="1100" w:header="471" w:footer="1230" w:gutter="0"/>
          <w:cols w:space="720"/>
          <w:titlePg/>
          <w:docGrid w:linePitch="272" w:charSpace="-4507"/>
        </w:sectPr>
      </w:pPr>
    </w:p>
    <w:p w:rsidR="00542408" w:rsidRDefault="00542408">
      <w:pPr>
        <w:pStyle w:val="22FooterLeft"/>
        <w:rPr>
          <w:rFonts w:ascii="Times New Roman" w:hAnsi="Times New Roman" w:cs="Times New Roman"/>
          <w:sz w:val="21"/>
          <w:szCs w:val="21"/>
          <w:vertAlign w:val="superscript"/>
          <w:lang w:eastAsia="de-DE"/>
        </w:rPr>
        <w:sectPr w:rsidR="00542408">
          <w:type w:val="continuous"/>
          <w:pgSz w:w="11906" w:h="16838"/>
          <w:pgMar w:top="2115" w:right="1055" w:bottom="1741" w:left="1100" w:header="471" w:footer="1230" w:gutter="0"/>
          <w:cols w:space="720"/>
          <w:docGrid w:linePitch="272" w:charSpace="-4507"/>
        </w:sectPr>
      </w:pPr>
    </w:p>
    <w:p w:rsidR="00542408" w:rsidRPr="00092952" w:rsidRDefault="00542408">
      <w:pPr>
        <w:ind w:firstLine="289"/>
        <w:jc w:val="both"/>
        <w:rPr>
          <w:lang w:val="en-US"/>
        </w:rPr>
      </w:pPr>
      <w:r>
        <w:rPr>
          <w:b/>
          <w:sz w:val="20"/>
          <w:lang w:val="en-GB"/>
        </w:rPr>
        <w:t>Introduction</w:t>
      </w:r>
      <w:r>
        <w:rPr>
          <w:b/>
          <w:sz w:val="20"/>
          <w:lang w:val="en-US"/>
        </w:rPr>
        <w:t xml:space="preserve">: </w:t>
      </w:r>
      <w:r>
        <w:rPr>
          <w:sz w:val="20"/>
          <w:lang w:val="en-GB"/>
        </w:rPr>
        <w:t xml:space="preserve">The Abstract should follow the layout and content guidelines given in this document. Abstracts should be written in English in Greek, and their length should have a MAXIMUM of one (if possible full) page. The Abstracts should be as detailed and clear as possible in order to assist the Scientific Committee in their evaluation. </w:t>
      </w:r>
    </w:p>
    <w:p w:rsidR="00542408" w:rsidRDefault="00542408">
      <w:pPr>
        <w:ind w:firstLine="289"/>
        <w:jc w:val="both"/>
        <w:rPr>
          <w:sz w:val="20"/>
          <w:lang w:val="en-GB"/>
        </w:rPr>
      </w:pPr>
    </w:p>
    <w:p w:rsidR="00542408" w:rsidRPr="00092952" w:rsidRDefault="00542408">
      <w:pPr>
        <w:ind w:firstLine="284"/>
        <w:jc w:val="both"/>
        <w:rPr>
          <w:lang w:val="en-US"/>
        </w:rPr>
      </w:pPr>
      <w:r>
        <w:rPr>
          <w:rFonts w:cs="Arial"/>
          <w:b/>
          <w:bCs/>
          <w:sz w:val="20"/>
          <w:lang w:val="en-GB"/>
        </w:rPr>
        <w:t>Content:</w:t>
      </w:r>
      <w:r>
        <w:rPr>
          <w:rFonts w:cs="Arial"/>
          <w:bCs/>
          <w:sz w:val="20"/>
          <w:lang w:val="en-GB"/>
        </w:rPr>
        <w:t xml:space="preserve"> Abstracts should be as integral as possible in order to assist in their evaluation and should </w:t>
      </w:r>
      <w:proofErr w:type="gramStart"/>
      <w:r>
        <w:rPr>
          <w:rFonts w:cs="Arial"/>
          <w:bCs/>
          <w:sz w:val="20"/>
          <w:lang w:val="en-GB"/>
        </w:rPr>
        <w:t>contain:</w:t>
      </w:r>
      <w:proofErr w:type="gramEnd"/>
      <w:r>
        <w:rPr>
          <w:rFonts w:cs="Arial"/>
          <w:bCs/>
          <w:sz w:val="20"/>
          <w:lang w:val="en-GB"/>
        </w:rPr>
        <w:t xml:space="preserve"> Goals and importance of research, methodology, main results, short interpretation. </w:t>
      </w:r>
    </w:p>
    <w:p w:rsidR="00542408" w:rsidRDefault="00542408">
      <w:pPr>
        <w:ind w:firstLine="284"/>
        <w:jc w:val="both"/>
        <w:rPr>
          <w:rFonts w:cs="Arial"/>
          <w:bCs/>
          <w:sz w:val="20"/>
          <w:lang w:val="en-GB"/>
        </w:rPr>
      </w:pPr>
    </w:p>
    <w:p w:rsidR="00542408" w:rsidRPr="00092952" w:rsidRDefault="00542408">
      <w:pPr>
        <w:ind w:firstLine="284"/>
        <w:jc w:val="both"/>
        <w:rPr>
          <w:lang w:val="en-US"/>
        </w:rPr>
      </w:pPr>
      <w:r>
        <w:rPr>
          <w:rFonts w:cs="Arial"/>
          <w:b/>
          <w:bCs/>
          <w:sz w:val="20"/>
          <w:lang w:val="en-GB"/>
        </w:rPr>
        <w:t>Figures and Tables:</w:t>
      </w:r>
      <w:r>
        <w:rPr>
          <w:rFonts w:cs="Arial"/>
          <w:bCs/>
          <w:sz w:val="20"/>
          <w:lang w:val="en-GB"/>
        </w:rPr>
        <w:t xml:space="preserve"> If figures and tables need to be included in the abstract these should fit in a single column and the file size should be limited to </w:t>
      </w:r>
      <w:r>
        <w:rPr>
          <w:rFonts w:cs="Arial"/>
          <w:b/>
          <w:bCs/>
          <w:sz w:val="20"/>
          <w:lang w:val="en-GB"/>
        </w:rPr>
        <w:t>5 MB</w:t>
      </w:r>
      <w:r>
        <w:rPr>
          <w:rFonts w:cs="Arial"/>
          <w:bCs/>
          <w:sz w:val="20"/>
          <w:lang w:val="en-GB"/>
        </w:rPr>
        <w:t xml:space="preserve">. </w:t>
      </w:r>
    </w:p>
    <w:p w:rsidR="00542408" w:rsidRDefault="00542408">
      <w:pPr>
        <w:ind w:firstLine="284"/>
        <w:jc w:val="both"/>
        <w:rPr>
          <w:rFonts w:cs="Arial"/>
          <w:bCs/>
          <w:sz w:val="20"/>
          <w:szCs w:val="20"/>
          <w:lang w:val="en-GB"/>
        </w:rPr>
      </w:pPr>
    </w:p>
    <w:p w:rsidR="00542408" w:rsidRDefault="00B155E8">
      <w:pPr>
        <w:pStyle w:val="14TableTitle"/>
        <w:spacing w:after="0" w:line="240" w:lineRule="auto"/>
      </w:pPr>
      <w:r>
        <w:rPr>
          <w:sz w:val="20"/>
        </w:rPr>
        <w:t>Table 1.</w:t>
      </w:r>
      <w:bookmarkStart w:id="0" w:name="_GoBack"/>
      <w:bookmarkEnd w:id="0"/>
      <w:r w:rsidR="00542408">
        <w:rPr>
          <w:sz w:val="20"/>
        </w:rPr>
        <w:t xml:space="preserve"> The caption of a table.</w:t>
      </w:r>
    </w:p>
    <w:p w:rsidR="00542408" w:rsidRDefault="00542408">
      <w:pPr>
        <w:ind w:firstLine="284"/>
        <w:jc w:val="both"/>
        <w:rPr>
          <w:rFonts w:cs="Arial"/>
          <w:bCs/>
          <w:sz w:val="20"/>
          <w:lang w:val="en-GB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507"/>
        <w:gridCol w:w="1517"/>
      </w:tblGrid>
      <w:tr w:rsidR="00542408">
        <w:trPr>
          <w:trHeight w:val="26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b/>
                <w:i/>
                <w:sz w:val="21"/>
                <w:szCs w:val="21"/>
              </w:rPr>
              <w:t>Description</w:t>
            </w:r>
            <w:proofErr w:type="spellEnd"/>
            <w:r>
              <w:rPr>
                <w:b/>
                <w:i/>
                <w:sz w:val="21"/>
                <w:szCs w:val="21"/>
              </w:rPr>
              <w:t xml:space="preserve"> 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b/>
                <w:i/>
                <w:sz w:val="21"/>
                <w:szCs w:val="21"/>
              </w:rPr>
              <w:t>Description</w:t>
            </w:r>
            <w:proofErr w:type="spellEnd"/>
            <w:r>
              <w:rPr>
                <w:b/>
                <w:i/>
                <w:sz w:val="21"/>
                <w:szCs w:val="21"/>
              </w:rPr>
              <w:t xml:space="preserve"> 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b/>
                <w:i/>
                <w:sz w:val="21"/>
                <w:szCs w:val="21"/>
              </w:rPr>
              <w:t>Description</w:t>
            </w:r>
            <w:proofErr w:type="spellEnd"/>
            <w:r>
              <w:rPr>
                <w:b/>
                <w:i/>
                <w:sz w:val="21"/>
                <w:szCs w:val="21"/>
              </w:rPr>
              <w:t xml:space="preserve"> 3</w:t>
            </w:r>
          </w:p>
        </w:tc>
      </w:tr>
      <w:tr w:rsidR="00542408">
        <w:trPr>
          <w:trHeight w:val="27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sz w:val="21"/>
                <w:szCs w:val="21"/>
              </w:rPr>
              <w:t>Row</w:t>
            </w:r>
            <w:proofErr w:type="spellEnd"/>
            <w:r>
              <w:rPr>
                <w:sz w:val="21"/>
                <w:szCs w:val="21"/>
              </w:rPr>
              <w:t xml:space="preserve"> 1, </w:t>
            </w:r>
            <w:proofErr w:type="spellStart"/>
            <w:r>
              <w:rPr>
                <w:sz w:val="21"/>
                <w:szCs w:val="21"/>
              </w:rPr>
              <w:t>Col</w:t>
            </w:r>
            <w:proofErr w:type="spellEnd"/>
            <w:r>
              <w:rPr>
                <w:sz w:val="21"/>
                <w:szCs w:val="21"/>
              </w:rPr>
              <w:t xml:space="preserve"> 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sz w:val="21"/>
                <w:szCs w:val="21"/>
              </w:rPr>
              <w:t>Row</w:t>
            </w:r>
            <w:proofErr w:type="spellEnd"/>
            <w:r>
              <w:rPr>
                <w:sz w:val="21"/>
                <w:szCs w:val="21"/>
              </w:rPr>
              <w:t xml:space="preserve"> 1, </w:t>
            </w:r>
            <w:proofErr w:type="spellStart"/>
            <w:r>
              <w:rPr>
                <w:sz w:val="21"/>
                <w:szCs w:val="21"/>
              </w:rPr>
              <w:t>Col</w:t>
            </w:r>
            <w:proofErr w:type="spellEnd"/>
            <w:r>
              <w:rPr>
                <w:sz w:val="21"/>
                <w:szCs w:val="21"/>
              </w:rPr>
              <w:t xml:space="preserve"> 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sz w:val="21"/>
                <w:szCs w:val="21"/>
              </w:rPr>
              <w:t>Row</w:t>
            </w:r>
            <w:proofErr w:type="spellEnd"/>
            <w:r>
              <w:rPr>
                <w:sz w:val="21"/>
                <w:szCs w:val="21"/>
              </w:rPr>
              <w:t xml:space="preserve"> 1, </w:t>
            </w:r>
            <w:proofErr w:type="spellStart"/>
            <w:r>
              <w:rPr>
                <w:sz w:val="21"/>
                <w:szCs w:val="21"/>
              </w:rPr>
              <w:t>Col</w:t>
            </w:r>
            <w:proofErr w:type="spellEnd"/>
            <w:r>
              <w:rPr>
                <w:sz w:val="21"/>
                <w:szCs w:val="21"/>
              </w:rPr>
              <w:t xml:space="preserve"> 3</w:t>
            </w:r>
          </w:p>
        </w:tc>
      </w:tr>
      <w:tr w:rsidR="00542408">
        <w:trPr>
          <w:trHeight w:val="28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sz w:val="21"/>
                <w:szCs w:val="21"/>
              </w:rPr>
              <w:t>Row</w:t>
            </w:r>
            <w:proofErr w:type="spellEnd"/>
            <w:r>
              <w:rPr>
                <w:sz w:val="21"/>
                <w:szCs w:val="21"/>
              </w:rPr>
              <w:t xml:space="preserve"> 2, </w:t>
            </w:r>
            <w:proofErr w:type="spellStart"/>
            <w:r>
              <w:rPr>
                <w:sz w:val="21"/>
                <w:szCs w:val="21"/>
              </w:rPr>
              <w:t>Col</w:t>
            </w:r>
            <w:proofErr w:type="spellEnd"/>
            <w:r>
              <w:rPr>
                <w:sz w:val="21"/>
                <w:szCs w:val="21"/>
              </w:rPr>
              <w:t xml:space="preserve"> 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sz w:val="21"/>
                <w:szCs w:val="21"/>
              </w:rPr>
              <w:t>Row</w:t>
            </w:r>
            <w:proofErr w:type="spellEnd"/>
            <w:r>
              <w:rPr>
                <w:sz w:val="21"/>
                <w:szCs w:val="21"/>
              </w:rPr>
              <w:t xml:space="preserve"> 2, </w:t>
            </w:r>
            <w:proofErr w:type="spellStart"/>
            <w:r>
              <w:rPr>
                <w:sz w:val="21"/>
                <w:szCs w:val="21"/>
              </w:rPr>
              <w:t>Col</w:t>
            </w:r>
            <w:proofErr w:type="spellEnd"/>
            <w:r>
              <w:rPr>
                <w:sz w:val="21"/>
                <w:szCs w:val="21"/>
              </w:rPr>
              <w:t xml:space="preserve"> 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408" w:rsidRDefault="00542408">
            <w:pPr>
              <w:autoSpaceDE w:val="0"/>
              <w:snapToGrid w:val="0"/>
              <w:jc w:val="center"/>
            </w:pPr>
            <w:proofErr w:type="spellStart"/>
            <w:r>
              <w:rPr>
                <w:sz w:val="21"/>
                <w:szCs w:val="21"/>
              </w:rPr>
              <w:t>Row</w:t>
            </w:r>
            <w:proofErr w:type="spellEnd"/>
            <w:r>
              <w:rPr>
                <w:sz w:val="21"/>
                <w:szCs w:val="21"/>
              </w:rPr>
              <w:t xml:space="preserve"> 2, </w:t>
            </w:r>
            <w:proofErr w:type="spellStart"/>
            <w:r>
              <w:rPr>
                <w:sz w:val="21"/>
                <w:szCs w:val="21"/>
              </w:rPr>
              <w:t>Col</w:t>
            </w:r>
            <w:proofErr w:type="spellEnd"/>
            <w:r>
              <w:rPr>
                <w:sz w:val="21"/>
                <w:szCs w:val="21"/>
              </w:rPr>
              <w:t xml:space="preserve"> 3</w:t>
            </w:r>
          </w:p>
        </w:tc>
      </w:tr>
    </w:tbl>
    <w:p w:rsidR="00542408" w:rsidRDefault="00542408">
      <w:pPr>
        <w:ind w:firstLine="284"/>
        <w:jc w:val="both"/>
        <w:rPr>
          <w:rFonts w:cs="Arial"/>
          <w:b/>
          <w:bCs/>
          <w:sz w:val="20"/>
          <w:lang w:val="en-GB"/>
        </w:rPr>
      </w:pPr>
    </w:p>
    <w:p w:rsidR="00542408" w:rsidRDefault="00542408">
      <w:pPr>
        <w:pStyle w:val="09Body"/>
        <w:spacing w:line="240" w:lineRule="auto"/>
        <w:ind w:firstLine="0"/>
        <w:rPr>
          <w:rFonts w:cs="Times New Roman"/>
          <w:b/>
          <w:bCs w:val="0"/>
        </w:rPr>
      </w:pPr>
    </w:p>
    <w:p w:rsidR="00542408" w:rsidRDefault="00106434">
      <w:pPr>
        <w:autoSpaceDE w:val="0"/>
        <w:jc w:val="center"/>
        <w:rPr>
          <w:sz w:val="20"/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2517140" cy="179514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4" t="-20" r="-14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79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08" w:rsidRPr="00092952" w:rsidRDefault="00542408">
      <w:pPr>
        <w:autoSpaceDE w:val="0"/>
        <w:jc w:val="both"/>
        <w:rPr>
          <w:lang w:val="en-US"/>
        </w:rPr>
      </w:pPr>
      <w:r>
        <w:rPr>
          <w:sz w:val="20"/>
          <w:lang w:val="en-US"/>
        </w:rPr>
        <w:t>F</w:t>
      </w:r>
      <w:proofErr w:type="spellStart"/>
      <w:r>
        <w:rPr>
          <w:sz w:val="20"/>
          <w:lang w:val="en-GB"/>
        </w:rPr>
        <w:t>igure</w:t>
      </w:r>
      <w:proofErr w:type="spellEnd"/>
      <w:r>
        <w:rPr>
          <w:sz w:val="20"/>
          <w:lang w:val="en-GB"/>
        </w:rPr>
        <w:t xml:space="preserve"> </w:t>
      </w:r>
      <w:r>
        <w:rPr>
          <w:sz w:val="20"/>
          <w:lang w:val="en-GB"/>
        </w:rPr>
        <w:fldChar w:fldCharType="begin"/>
      </w:r>
      <w:r>
        <w:rPr>
          <w:sz w:val="20"/>
          <w:lang w:val="en-GB"/>
        </w:rPr>
        <w:instrText xml:space="preserve"> SEQ "Figure" \* ARABIC </w:instrText>
      </w:r>
      <w:r>
        <w:rPr>
          <w:sz w:val="20"/>
          <w:lang w:val="en-GB"/>
        </w:rPr>
        <w:fldChar w:fldCharType="separate"/>
      </w:r>
      <w:r>
        <w:rPr>
          <w:sz w:val="20"/>
          <w:lang w:val="en-GB"/>
        </w:rPr>
        <w:t>1</w:t>
      </w:r>
      <w:r>
        <w:rPr>
          <w:sz w:val="20"/>
          <w:lang w:val="en-GB"/>
        </w:rPr>
        <w:fldChar w:fldCharType="end"/>
      </w:r>
      <w:r w:rsidR="00B155E8">
        <w:rPr>
          <w:sz w:val="20"/>
          <w:lang w:val="en-GB"/>
        </w:rPr>
        <w:t>.</w:t>
      </w:r>
      <w:r>
        <w:rPr>
          <w:sz w:val="20"/>
          <w:lang w:val="en-GB"/>
        </w:rPr>
        <w:t xml:space="preserve"> OSL vs. administered dose for the studied aliquots.</w:t>
      </w:r>
    </w:p>
    <w:p w:rsidR="00542408" w:rsidRDefault="00542408">
      <w:pPr>
        <w:ind w:right="30" w:firstLine="284"/>
        <w:jc w:val="both"/>
        <w:rPr>
          <w:b/>
          <w:sz w:val="14"/>
          <w:szCs w:val="14"/>
          <w:lang w:val="en-GB"/>
        </w:rPr>
      </w:pPr>
    </w:p>
    <w:p w:rsidR="00092952" w:rsidRDefault="00092952">
      <w:pPr>
        <w:ind w:right="30" w:firstLine="284"/>
        <w:jc w:val="both"/>
        <w:rPr>
          <w:b/>
          <w:sz w:val="20"/>
          <w:lang w:val="en-GB"/>
        </w:rPr>
      </w:pPr>
    </w:p>
    <w:p w:rsidR="00673969" w:rsidRDefault="00673969">
      <w:pPr>
        <w:ind w:right="30" w:firstLine="284"/>
        <w:jc w:val="both"/>
        <w:rPr>
          <w:b/>
          <w:sz w:val="20"/>
          <w:lang w:val="en-GB"/>
        </w:rPr>
      </w:pPr>
    </w:p>
    <w:p w:rsidR="00673969" w:rsidRDefault="00673969">
      <w:pPr>
        <w:ind w:right="30" w:firstLine="284"/>
        <w:jc w:val="both"/>
        <w:rPr>
          <w:b/>
          <w:sz w:val="20"/>
          <w:lang w:val="en-GB"/>
        </w:rPr>
      </w:pPr>
    </w:p>
    <w:p w:rsidR="00517105" w:rsidRDefault="00517105" w:rsidP="00517105">
      <w:pPr>
        <w:ind w:right="30"/>
        <w:jc w:val="both"/>
        <w:rPr>
          <w:b/>
          <w:sz w:val="20"/>
          <w:lang w:val="en-GB"/>
        </w:rPr>
      </w:pPr>
    </w:p>
    <w:p w:rsidR="00542408" w:rsidRPr="00092952" w:rsidRDefault="00542408" w:rsidP="00517105">
      <w:pPr>
        <w:ind w:right="30"/>
        <w:jc w:val="both"/>
        <w:rPr>
          <w:lang w:val="en-US"/>
        </w:rPr>
      </w:pPr>
      <w:r>
        <w:rPr>
          <w:b/>
          <w:sz w:val="20"/>
          <w:lang w:val="en-GB"/>
        </w:rPr>
        <w:t>References:</w:t>
      </w:r>
      <w:r>
        <w:rPr>
          <w:sz w:val="20"/>
          <w:lang w:val="en-GB"/>
        </w:rPr>
        <w:t xml:space="preserve"> References should appear in alphabetic order in the reference list, and should use the following style:</w:t>
      </w:r>
    </w:p>
    <w:p w:rsidR="00542408" w:rsidRPr="00092952" w:rsidRDefault="00542408">
      <w:pPr>
        <w:suppressAutoHyphens/>
        <w:ind w:firstLine="284"/>
        <w:jc w:val="both"/>
        <w:rPr>
          <w:lang w:val="en-US"/>
        </w:rPr>
      </w:pPr>
      <w:r>
        <w:rPr>
          <w:sz w:val="20"/>
          <w:lang w:val="it-IT"/>
        </w:rPr>
        <w:t xml:space="preserve">Dean, M. and Ferrari, B. (ed.) </w:t>
      </w:r>
      <w:r>
        <w:rPr>
          <w:sz w:val="20"/>
          <w:lang w:val="en-GB"/>
        </w:rPr>
        <w:t xml:space="preserve">(1992) </w:t>
      </w:r>
      <w:r>
        <w:rPr>
          <w:i/>
          <w:iCs/>
          <w:sz w:val="20"/>
          <w:lang w:val="en-GB"/>
        </w:rPr>
        <w:t>Archaeology Underwater (The NAS guide to principles and practice)</w:t>
      </w:r>
      <w:r>
        <w:rPr>
          <w:sz w:val="20"/>
          <w:lang w:val="en-GB"/>
        </w:rPr>
        <w:t>, Nautical Archaeology Society, Great Britain.</w:t>
      </w:r>
    </w:p>
    <w:p w:rsidR="00542408" w:rsidRPr="00092952" w:rsidRDefault="00542408">
      <w:pPr>
        <w:ind w:firstLine="284"/>
        <w:jc w:val="both"/>
        <w:rPr>
          <w:lang w:val="en-US"/>
        </w:rPr>
      </w:pPr>
      <w:r>
        <w:rPr>
          <w:sz w:val="20"/>
          <w:lang w:val="en-GB"/>
        </w:rPr>
        <w:t xml:space="preserve">Hodges, H. (1998) </w:t>
      </w:r>
      <w:proofErr w:type="spellStart"/>
      <w:r>
        <w:rPr>
          <w:i/>
          <w:iCs/>
          <w:sz w:val="20"/>
          <w:lang w:val="en-GB"/>
        </w:rPr>
        <w:t>Artifacts</w:t>
      </w:r>
      <w:proofErr w:type="spellEnd"/>
      <w:r>
        <w:rPr>
          <w:i/>
          <w:iCs/>
          <w:sz w:val="20"/>
          <w:lang w:val="en-GB"/>
        </w:rPr>
        <w:t xml:space="preserve"> An introduction to early materials and technology</w:t>
      </w:r>
      <w:r>
        <w:rPr>
          <w:sz w:val="20"/>
          <w:lang w:val="en-GB"/>
        </w:rPr>
        <w:t>, 3rd edition, Duckworth, Great Britain.</w:t>
      </w:r>
    </w:p>
    <w:p w:rsidR="00542408" w:rsidRDefault="00542408">
      <w:pPr>
        <w:ind w:firstLine="284"/>
        <w:jc w:val="both"/>
      </w:pPr>
      <w:r>
        <w:rPr>
          <w:sz w:val="20"/>
          <w:lang w:val="pl-PL"/>
        </w:rPr>
        <w:t xml:space="preserve">Horowitz, Y.S.  and Oster, L. (2005) </w:t>
      </w:r>
      <w:r>
        <w:rPr>
          <w:i/>
          <w:sz w:val="20"/>
          <w:lang w:val="pl-PL"/>
        </w:rPr>
        <w:t>Spatial Resolution digital imaging of IR/YV spectrscopy.</w:t>
      </w:r>
      <w:r>
        <w:rPr>
          <w:sz w:val="20"/>
          <w:lang w:val="pl-PL"/>
        </w:rPr>
        <w:t xml:space="preserve"> Radiation Protection Dosimetry, 31, 127-135. </w:t>
      </w:r>
    </w:p>
    <w:p w:rsidR="00542408" w:rsidRDefault="00542408">
      <w:pPr>
        <w:ind w:firstLine="284"/>
        <w:jc w:val="both"/>
      </w:pPr>
      <w:r>
        <w:rPr>
          <w:color w:val="000000"/>
          <w:sz w:val="20"/>
        </w:rPr>
        <w:t xml:space="preserve">Τριανταφυλλίδης Π., (2001) </w:t>
      </w:r>
      <w:r>
        <w:rPr>
          <w:i/>
          <w:color w:val="000000"/>
          <w:sz w:val="20"/>
        </w:rPr>
        <w:t>Ανακύκλωση γυαλιού στην αρχαία Ρόδο</w:t>
      </w:r>
      <w:r>
        <w:rPr>
          <w:color w:val="000000"/>
          <w:sz w:val="20"/>
        </w:rPr>
        <w:t xml:space="preserve">, Αρχαιολογία και Τέχνες, τ. 79, σ. 76-80,. </w:t>
      </w:r>
    </w:p>
    <w:p w:rsidR="00542408" w:rsidRPr="00092952" w:rsidRDefault="00542408">
      <w:pPr>
        <w:ind w:firstLine="284"/>
        <w:jc w:val="both"/>
        <w:rPr>
          <w:lang w:val="en-US"/>
        </w:rPr>
      </w:pPr>
      <w:r>
        <w:rPr>
          <w:sz w:val="20"/>
          <w:szCs w:val="20"/>
          <w:lang w:val="en-GB"/>
        </w:rPr>
        <w:t xml:space="preserve">Zacharias, N., </w:t>
      </w:r>
      <w:proofErr w:type="spellStart"/>
      <w:r>
        <w:rPr>
          <w:sz w:val="20"/>
          <w:szCs w:val="20"/>
          <w:lang w:val="en-GB"/>
        </w:rPr>
        <w:t>Beltsios</w:t>
      </w:r>
      <w:proofErr w:type="spellEnd"/>
      <w:r>
        <w:rPr>
          <w:sz w:val="20"/>
          <w:szCs w:val="20"/>
          <w:lang w:val="en-GB"/>
        </w:rPr>
        <w:t xml:space="preserve">, K., </w:t>
      </w:r>
      <w:proofErr w:type="spellStart"/>
      <w:r>
        <w:rPr>
          <w:sz w:val="20"/>
          <w:szCs w:val="20"/>
          <w:lang w:val="en-GB"/>
        </w:rPr>
        <w:t>Oikonomou</w:t>
      </w:r>
      <w:proofErr w:type="spellEnd"/>
      <w:r>
        <w:rPr>
          <w:sz w:val="20"/>
          <w:szCs w:val="20"/>
          <w:lang w:val="en-GB"/>
        </w:rPr>
        <w:t xml:space="preserve">, Ar., </w:t>
      </w:r>
      <w:proofErr w:type="spellStart"/>
      <w:r>
        <w:rPr>
          <w:sz w:val="20"/>
          <w:szCs w:val="20"/>
          <w:lang w:val="en-GB"/>
        </w:rPr>
        <w:t>Karydas</w:t>
      </w:r>
      <w:proofErr w:type="spellEnd"/>
      <w:r>
        <w:rPr>
          <w:sz w:val="20"/>
          <w:szCs w:val="20"/>
          <w:lang w:val="en-GB"/>
        </w:rPr>
        <w:t xml:space="preserve">, A.G. and </w:t>
      </w:r>
      <w:proofErr w:type="spellStart"/>
      <w:r>
        <w:rPr>
          <w:sz w:val="20"/>
          <w:szCs w:val="20"/>
          <w:lang w:val="en-GB"/>
        </w:rPr>
        <w:t>Bassiakos</w:t>
      </w:r>
      <w:proofErr w:type="spellEnd"/>
      <w:r>
        <w:rPr>
          <w:sz w:val="20"/>
          <w:szCs w:val="20"/>
          <w:lang w:val="en-GB"/>
        </w:rPr>
        <w:t xml:space="preserve">, Y. (2008) </w:t>
      </w:r>
      <w:proofErr w:type="gramStart"/>
      <w:r>
        <w:rPr>
          <w:i/>
          <w:sz w:val="20"/>
          <w:szCs w:val="20"/>
          <w:lang w:val="en-GB"/>
        </w:rPr>
        <w:t>Thermally</w:t>
      </w:r>
      <w:proofErr w:type="gramEnd"/>
      <w:r>
        <w:rPr>
          <w:i/>
          <w:sz w:val="20"/>
          <w:szCs w:val="20"/>
          <w:lang w:val="en-GB"/>
        </w:rPr>
        <w:t xml:space="preserve"> and optically stimulated luminescence properties of an archaeological glass collection</w:t>
      </w:r>
      <w:r>
        <w:rPr>
          <w:i/>
          <w:lang w:val="en-GB"/>
        </w:rPr>
        <w:t xml:space="preserve"> </w:t>
      </w:r>
      <w:r>
        <w:rPr>
          <w:i/>
          <w:sz w:val="20"/>
          <w:szCs w:val="20"/>
          <w:lang w:val="en-GB"/>
        </w:rPr>
        <w:t>from Thebes, Greece</w:t>
      </w:r>
      <w:r>
        <w:rPr>
          <w:sz w:val="20"/>
          <w:szCs w:val="20"/>
          <w:lang w:val="en-GB"/>
        </w:rPr>
        <w:t>, Journal of Non Crystalline Solids, 354, 761-767.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542408" w:rsidRDefault="00542408">
      <w:pPr>
        <w:ind w:firstLine="284"/>
        <w:jc w:val="both"/>
        <w:rPr>
          <w:rFonts w:ascii="Arial" w:hAnsi="Arial" w:cs="Arial"/>
          <w:sz w:val="20"/>
          <w:szCs w:val="20"/>
          <w:lang w:val="en-GB"/>
        </w:rPr>
      </w:pPr>
    </w:p>
    <w:p w:rsidR="00542408" w:rsidRDefault="00542408">
      <w:pPr>
        <w:ind w:firstLine="284"/>
        <w:jc w:val="both"/>
        <w:rPr>
          <w:rFonts w:ascii="Arial" w:hAnsi="Arial" w:cs="Arial"/>
          <w:sz w:val="20"/>
          <w:szCs w:val="20"/>
          <w:lang w:val="en-GB"/>
        </w:rPr>
      </w:pPr>
    </w:p>
    <w:p w:rsidR="00542408" w:rsidRDefault="00542408">
      <w:pPr>
        <w:ind w:firstLine="284"/>
        <w:jc w:val="both"/>
        <w:rPr>
          <w:rFonts w:ascii="Arial" w:hAnsi="Arial" w:cs="Arial"/>
          <w:sz w:val="20"/>
          <w:szCs w:val="20"/>
          <w:lang w:val="en-GB"/>
        </w:rPr>
      </w:pPr>
    </w:p>
    <w:p w:rsidR="00542408" w:rsidRPr="00092952" w:rsidRDefault="00542408">
      <w:pPr>
        <w:jc w:val="both"/>
        <w:rPr>
          <w:lang w:val="en-US"/>
        </w:rPr>
      </w:pPr>
      <w:r>
        <w:rPr>
          <w:rFonts w:cs="Arial"/>
          <w:b/>
          <w:bCs/>
          <w:i/>
          <w:color w:val="333399"/>
          <w:sz w:val="22"/>
          <w:szCs w:val="22"/>
          <w:lang w:val="en-GB"/>
        </w:rPr>
        <w:t>Submission</w:t>
      </w:r>
      <w:r>
        <w:rPr>
          <w:rFonts w:cs="Arial"/>
          <w:bCs/>
          <w:i/>
          <w:color w:val="333399"/>
          <w:sz w:val="22"/>
          <w:szCs w:val="22"/>
          <w:lang w:val="en-GB"/>
        </w:rPr>
        <w:t>:</w:t>
      </w:r>
      <w:r>
        <w:rPr>
          <w:rFonts w:cs="Arial"/>
          <w:bCs/>
          <w:i/>
          <w:color w:val="333399"/>
          <w:sz w:val="22"/>
          <w:szCs w:val="22"/>
          <w:lang w:val="en-US"/>
        </w:rPr>
        <w:t xml:space="preserve"> </w:t>
      </w:r>
    </w:p>
    <w:p w:rsidR="00542408" w:rsidRDefault="00542408">
      <w:pPr>
        <w:jc w:val="both"/>
        <w:rPr>
          <w:rFonts w:ascii="Arial" w:hAnsi="Arial" w:cs="Arial"/>
          <w:bCs/>
          <w:i/>
          <w:color w:val="333399"/>
          <w:sz w:val="20"/>
          <w:szCs w:val="20"/>
          <w:lang w:val="en-GB"/>
        </w:rPr>
      </w:pPr>
      <w:r>
        <w:rPr>
          <w:rFonts w:cs="Arial"/>
          <w:bCs/>
          <w:i/>
          <w:color w:val="333399"/>
          <w:sz w:val="22"/>
          <w:szCs w:val="22"/>
          <w:lang w:val="en-GB"/>
        </w:rPr>
        <w:t xml:space="preserve">Abstracts </w:t>
      </w:r>
      <w:proofErr w:type="gramStart"/>
      <w:r>
        <w:rPr>
          <w:rFonts w:cs="Arial"/>
          <w:bCs/>
          <w:i/>
          <w:color w:val="333399"/>
          <w:sz w:val="22"/>
          <w:szCs w:val="22"/>
          <w:lang w:val="en-GB"/>
        </w:rPr>
        <w:t>should be submitted</w:t>
      </w:r>
      <w:proofErr w:type="gramEnd"/>
      <w:r>
        <w:rPr>
          <w:rFonts w:cs="Arial"/>
          <w:bCs/>
          <w:i/>
          <w:color w:val="333399"/>
          <w:sz w:val="22"/>
          <w:szCs w:val="22"/>
          <w:lang w:val="en-GB"/>
        </w:rPr>
        <w:t xml:space="preserve"> by</w:t>
      </w:r>
      <w:r>
        <w:rPr>
          <w:rFonts w:cs="Arial"/>
          <w:b/>
          <w:bCs/>
          <w:i/>
          <w:color w:val="333399"/>
          <w:sz w:val="22"/>
          <w:szCs w:val="22"/>
          <w:lang w:val="en-GB"/>
        </w:rPr>
        <w:t xml:space="preserve"> </w:t>
      </w:r>
      <w:r w:rsidR="00113494">
        <w:rPr>
          <w:rFonts w:cs="Arial"/>
          <w:b/>
          <w:bCs/>
          <w:i/>
          <w:color w:val="333399"/>
          <w:sz w:val="22"/>
          <w:szCs w:val="22"/>
          <w:lang w:val="en-GB"/>
        </w:rPr>
        <w:t xml:space="preserve">June </w:t>
      </w:r>
      <w:r w:rsidR="00092952">
        <w:rPr>
          <w:rFonts w:cs="Arial"/>
          <w:b/>
          <w:bCs/>
          <w:i/>
          <w:color w:val="333399"/>
          <w:sz w:val="22"/>
          <w:szCs w:val="22"/>
          <w:lang w:val="en-GB"/>
        </w:rPr>
        <w:t>1</w:t>
      </w:r>
      <w:r>
        <w:rPr>
          <w:rFonts w:cs="Arial"/>
          <w:b/>
          <w:bCs/>
          <w:i/>
          <w:color w:val="333399"/>
          <w:sz w:val="22"/>
          <w:szCs w:val="22"/>
          <w:lang w:val="en-GB"/>
        </w:rPr>
        <w:t>, 202</w:t>
      </w:r>
      <w:r w:rsidR="00113494">
        <w:rPr>
          <w:rFonts w:cs="Arial"/>
          <w:b/>
          <w:bCs/>
          <w:i/>
          <w:color w:val="333399"/>
          <w:sz w:val="22"/>
          <w:szCs w:val="22"/>
          <w:lang w:val="en-GB"/>
        </w:rPr>
        <w:t>6</w:t>
      </w:r>
      <w:r>
        <w:rPr>
          <w:rFonts w:cs="Arial"/>
          <w:b/>
          <w:bCs/>
          <w:i/>
          <w:color w:val="333399"/>
          <w:sz w:val="22"/>
          <w:szCs w:val="22"/>
          <w:lang w:val="en-US"/>
        </w:rPr>
        <w:t xml:space="preserve"> </w:t>
      </w:r>
      <w:r>
        <w:rPr>
          <w:rFonts w:cs="Arial"/>
          <w:bCs/>
          <w:i/>
          <w:color w:val="333399"/>
          <w:sz w:val="22"/>
          <w:szCs w:val="22"/>
          <w:lang w:val="en-GB"/>
        </w:rPr>
        <w:t xml:space="preserve">at the e-address: </w:t>
      </w:r>
      <w:hyperlink r:id="rId14" w:history="1">
        <w:r w:rsidR="00517105" w:rsidRPr="0021257C">
          <w:rPr>
            <w:rStyle w:val="-"/>
            <w:rFonts w:cs="Arial"/>
            <w:bCs/>
            <w:i/>
            <w:sz w:val="22"/>
            <w:szCs w:val="22"/>
            <w:lang w:val="en-US"/>
          </w:rPr>
          <w:t>arch.rnt@gmail.com</w:t>
        </w:r>
      </w:hyperlink>
    </w:p>
    <w:p w:rsidR="00542408" w:rsidRPr="00113494" w:rsidRDefault="00542408">
      <w:pPr>
        <w:autoSpaceDE w:val="0"/>
        <w:jc w:val="both"/>
        <w:rPr>
          <w:lang w:val="en-GB"/>
        </w:rPr>
      </w:pPr>
    </w:p>
    <w:sectPr w:rsidR="00542408" w:rsidRPr="00113494">
      <w:type w:val="continuous"/>
      <w:pgSz w:w="11906" w:h="16838"/>
      <w:pgMar w:top="2115" w:right="1055" w:bottom="1741" w:left="1100" w:header="471" w:footer="1230" w:gutter="0"/>
      <w:cols w:num="2" w:space="226"/>
      <w:docGrid w:linePitch="272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2E" w:rsidRDefault="00AC5F2E">
      <w:r>
        <w:separator/>
      </w:r>
    </w:p>
  </w:endnote>
  <w:endnote w:type="continuationSeparator" w:id="0">
    <w:p w:rsidR="00AC5F2E" w:rsidRDefault="00AC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utiger 55 Roman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08" w:rsidRDefault="00542408">
    <w:pPr>
      <w:pStyle w:val="23FooterRight"/>
    </w:pPr>
    <w:r>
      <w:rPr>
        <w:b/>
        <w:sz w:val="16"/>
        <w:szCs w:val="16"/>
      </w:rPr>
      <w:tab/>
    </w:r>
    <w:r>
      <w:t>Copyright line will be provided by the publisher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08" w:rsidRDefault="00542408">
    <w:pPr>
      <w:pStyle w:val="23Footer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2E" w:rsidRDefault="00AC5F2E">
      <w:r>
        <w:separator/>
      </w:r>
    </w:p>
  </w:footnote>
  <w:footnote w:type="continuationSeparator" w:id="0">
    <w:p w:rsidR="00AC5F2E" w:rsidRDefault="00AC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08" w:rsidRPr="00092952" w:rsidRDefault="00542408">
    <w:pPr>
      <w:rPr>
        <w:lang w:val="en-US"/>
      </w:rPr>
    </w:pPr>
    <w:r>
      <w:rPr>
        <w:lang w:val="en-GB"/>
      </w:rPr>
      <w:t xml:space="preserve">Header will be provided by the publisher.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08" w:rsidRPr="00092952" w:rsidRDefault="00542408">
    <w:pPr>
      <w:rPr>
        <w:lang w:val="en-US"/>
      </w:rPr>
    </w:pPr>
    <w:r w:rsidRPr="00092952">
      <w:rPr>
        <w:lang w:val="en-US"/>
      </w:rPr>
      <w:t>phys. stat. sol. (a) 201, No. 13 (2004) / www.pss-rapid.com</w:t>
    </w:r>
    <w:r w:rsidRPr="00092952">
      <w:rPr>
        <w:lang w:val="en-US"/>
      </w:rPr>
      <w:tab/>
      <w:t>R</w:t>
    </w:r>
    <w:r>
      <w:rPr>
        <w:rStyle w:val="a3"/>
        <w:rFonts w:ascii="Times" w:hAnsi="Times" w:cs="Times"/>
        <w:sz w:val="20"/>
      </w:rPr>
      <w:fldChar w:fldCharType="begin"/>
    </w:r>
    <w:r w:rsidRPr="00092952">
      <w:rPr>
        <w:rStyle w:val="a3"/>
        <w:rFonts w:ascii="Times" w:hAnsi="Times" w:cs="Times"/>
        <w:sz w:val="20"/>
        <w:lang w:val="en-US"/>
      </w:rPr>
      <w:instrText xml:space="preserve"> PAGE </w:instrText>
    </w:r>
    <w:r>
      <w:rPr>
        <w:rStyle w:val="a3"/>
        <w:rFonts w:ascii="Times" w:hAnsi="Times" w:cs="Times"/>
        <w:sz w:val="20"/>
      </w:rPr>
      <w:fldChar w:fldCharType="separate"/>
    </w:r>
    <w:r w:rsidRPr="00092952">
      <w:rPr>
        <w:rStyle w:val="a3"/>
        <w:rFonts w:ascii="Times" w:hAnsi="Times" w:cs="Times"/>
        <w:sz w:val="20"/>
        <w:lang w:val="en-US"/>
      </w:rPr>
      <w:t>0</w:t>
    </w:r>
    <w:r>
      <w:rPr>
        <w:rStyle w:val="a3"/>
        <w:rFonts w:ascii="Times" w:hAnsi="Times" w:cs="Times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08" w:rsidRDefault="00AC5F2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45pt;margin-top:47.6pt;width:201.6pt;height:33.95pt;z-index:251656704;mso-wrap-distance-left:0;mso-wrap-distance-right:170.1pt;mso-position-vertical-relative:page" stroked="f">
          <v:fill opacity="0" color2="black"/>
          <v:textbox style="mso-next-textbox:#_x0000_s2049" inset=".05pt,.05pt,.05pt,.05pt">
            <w:txbxContent>
              <w:p w:rsidR="002B5E09" w:rsidRDefault="00113494" w:rsidP="002B5E09">
                <w:pPr>
                  <w:pStyle w:val="21DOI-Text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>9</w:t>
                </w:r>
                <w:r w:rsidR="00542408" w:rsidRPr="002B5E09">
                  <w:rPr>
                    <w:vertAlign w:val="superscript"/>
                    <w:lang w:val="en-US"/>
                  </w:rPr>
                  <w:t>th</w:t>
                </w:r>
                <w:proofErr w:type="gramEnd"/>
                <w:r w:rsidR="00542408" w:rsidRPr="002B5E09">
                  <w:rPr>
                    <w:lang w:val="en-US"/>
                  </w:rPr>
                  <w:t xml:space="preserve"> ARCH_RNT</w:t>
                </w:r>
                <w:r w:rsidR="002B5E09">
                  <w:rPr>
                    <w:lang w:val="en-US"/>
                  </w:rPr>
                  <w:t xml:space="preserve">                                                       </w:t>
                </w:r>
              </w:p>
              <w:p w:rsidR="002B5E09" w:rsidRPr="002B5E09" w:rsidRDefault="002B5E09" w:rsidP="002B5E09">
                <w:pPr>
                  <w:pStyle w:val="21DOI-Text"/>
                  <w:jc w:val="center"/>
                  <w:rPr>
                    <w:sz w:val="10"/>
                    <w:lang w:val="en-US"/>
                  </w:rPr>
                </w:pPr>
              </w:p>
              <w:p w:rsidR="002B5E09" w:rsidRDefault="002B5E09" w:rsidP="002B5E09">
                <w:pPr>
                  <w:pStyle w:val="21DOI-Text"/>
                  <w:jc w:val="center"/>
                </w:pPr>
                <w:r>
                  <w:rPr>
                    <w:i/>
                    <w:lang w:val="en-US"/>
                  </w:rPr>
                  <w:t>Archaeological Research and New Technologies</w:t>
                </w:r>
              </w:p>
              <w:p w:rsidR="00542408" w:rsidRPr="002B5E09" w:rsidRDefault="00542408">
                <w:pPr>
                  <w:pStyle w:val="21DOI-Text"/>
                  <w:jc w:val="center"/>
                </w:pPr>
              </w:p>
            </w:txbxContent>
          </v:textbox>
          <w10:wrap type="square" side="right" anchory="page"/>
        </v:shape>
      </w:pict>
    </w:r>
    <w:r w:rsidR="00673969"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97155</wp:posOffset>
          </wp:positionV>
          <wp:extent cx="687705" cy="681355"/>
          <wp:effectExtent l="1905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shape id="_x0000_s2051" type="#_x0000_t202" style="position:absolute;margin-left:108.7pt;margin-top:41.45pt;width:123.4pt;height:40.1pt;z-index:251658752;mso-wrap-distance-left:28.35pt;mso-wrap-distance-right:9.05pt;mso-wrap-distance-bottom:28.35pt;mso-position-horizontal-relative:page;mso-position-vertical-relative:page" stroked="f">
          <v:fill opacity="0" color2="black"/>
          <v:textbox style="mso-next-textbox:#_x0000_s2051" inset="5.7pt,5.7pt,5.7pt,5.7pt">
            <w:txbxContent>
              <w:p w:rsidR="00673969" w:rsidRDefault="00673969" w:rsidP="00673969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UNIVERSITY</w:t>
                </w:r>
              </w:p>
              <w:p w:rsidR="00673969" w:rsidRPr="00673969" w:rsidRDefault="00673969" w:rsidP="00673969">
                <w:pPr>
                  <w:rPr>
                    <w:rFonts w:ascii="Arial" w:hAnsi="Arial" w:cs="Arial"/>
                    <w:sz w:val="8"/>
                    <w:szCs w:val="18"/>
                    <w:lang w:val="en-US"/>
                  </w:rPr>
                </w:pPr>
              </w:p>
              <w:p w:rsidR="00542408" w:rsidRDefault="00542408" w:rsidP="00673969"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OF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ΤΗΕ </w:t>
                </w: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PELOPONNESE</w:t>
                </w:r>
              </w:p>
              <w:p w:rsidR="00542408" w:rsidRDefault="00542408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</w:p>
            </w:txbxContent>
          </v:textbox>
          <w10:wrap type="square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952"/>
    <w:rsid w:val="00046D58"/>
    <w:rsid w:val="00092952"/>
    <w:rsid w:val="00106434"/>
    <w:rsid w:val="00113494"/>
    <w:rsid w:val="002B5E09"/>
    <w:rsid w:val="003976C9"/>
    <w:rsid w:val="00517105"/>
    <w:rsid w:val="00542408"/>
    <w:rsid w:val="00594443"/>
    <w:rsid w:val="00673969"/>
    <w:rsid w:val="008E0644"/>
    <w:rsid w:val="00AC5F2E"/>
    <w:rsid w:val="00B07217"/>
    <w:rsid w:val="00B155E8"/>
    <w:rsid w:val="00D121B6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7F6FF238"/>
  <w15:docId w15:val="{824CDB0E-BB13-4BAD-9D8F-5E2A79E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next w:val="a"/>
    <w:qFormat/>
    <w:pPr>
      <w:keepNext/>
      <w:numPr>
        <w:numId w:val="1"/>
      </w:numPr>
      <w:suppressAutoHyphens/>
      <w:spacing w:before="1531" w:after="220" w:line="360" w:lineRule="exact"/>
      <w:outlineLvl w:val="0"/>
    </w:pPr>
    <w:rPr>
      <w:rFonts w:ascii="Helvetica" w:eastAsia="Arial Unicode MS" w:hAnsi="Helvetica" w:cs="Arial"/>
      <w:bCs/>
      <w:kern w:val="2"/>
      <w:sz w:val="28"/>
      <w:szCs w:val="32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sz w:val="22"/>
      <w:szCs w:val="22"/>
    </w:rPr>
  </w:style>
  <w:style w:type="character" w:customStyle="1" w:styleId="WW8Num1z1">
    <w:name w:val="WW8Num1z1"/>
    <w:rPr>
      <w:rFonts w:hint="default"/>
    </w:rPr>
  </w:style>
  <w:style w:type="character" w:customStyle="1" w:styleId="10">
    <w:name w:val="Προεπιλεγμένη γραμματοσειρά1"/>
  </w:style>
  <w:style w:type="character" w:customStyle="1" w:styleId="11InlineHeading">
    <w:name w:val="11_Inline_Heading"/>
    <w:rPr>
      <w:rFonts w:ascii="Arial" w:hAnsi="Arial" w:cs="Arial"/>
      <w:b/>
      <w:lang w:val="en-GB"/>
    </w:rPr>
  </w:style>
  <w:style w:type="character" w:customStyle="1" w:styleId="07EmailAddress">
    <w:name w:val="07_Email_Address"/>
    <w:rPr>
      <w:rFonts w:ascii="Arial" w:hAnsi="Arial" w:cs="Arial"/>
      <w:sz w:val="16"/>
      <w:lang w:val="en-GB"/>
    </w:rPr>
  </w:style>
  <w:style w:type="character" w:customStyle="1" w:styleId="MTEquationSection">
    <w:name w:val="MTEquationSection"/>
    <w:rPr>
      <w:vanish w:val="0"/>
      <w:color w:val="FF0000"/>
    </w:rPr>
  </w:style>
  <w:style w:type="character" w:styleId="a3">
    <w:name w:val="page number"/>
    <w:rPr>
      <w:rFonts w:ascii="Frutiger 55 Roman" w:hAnsi="Frutiger 55 Roman" w:cs="Frutiger 55 Roman"/>
      <w:sz w:val="18"/>
      <w:szCs w:val="18"/>
    </w:rPr>
  </w:style>
  <w:style w:type="character" w:styleId="-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25PageNumber">
    <w:name w:val="25_Page_Number"/>
    <w:rPr>
      <w:rFonts w:ascii="Arial" w:hAnsi="Arial" w:cs="Arial"/>
      <w:sz w:val="18"/>
      <w:lang w:val="en-GB"/>
    </w:rPr>
  </w:style>
  <w:style w:type="character" w:customStyle="1" w:styleId="08AbstractChar">
    <w:name w:val="08_Abstract Char"/>
    <w:rPr>
      <w:rFonts w:cs="Arial"/>
      <w:bCs/>
      <w:kern w:val="2"/>
      <w:sz w:val="18"/>
      <w:szCs w:val="18"/>
      <w:lang w:val="en-GB" w:eastAsia="ja-JP" w:bidi="ar-SA"/>
    </w:rPr>
  </w:style>
  <w:style w:type="character" w:customStyle="1" w:styleId="11">
    <w:name w:val="Παραπομπή σχολίου1"/>
    <w:rPr>
      <w:sz w:val="16"/>
      <w:szCs w:val="16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02Author">
    <w:name w:val="02_Author"/>
    <w:next w:val="03Address"/>
    <w:pPr>
      <w:suppressAutoHyphens/>
      <w:spacing w:after="190" w:line="207" w:lineRule="exact"/>
    </w:pPr>
    <w:rPr>
      <w:rFonts w:ascii="Arial" w:eastAsia="Arial Unicode MS" w:hAnsi="Arial" w:cs="Arial"/>
      <w:b/>
      <w:bCs/>
      <w:kern w:val="2"/>
      <w:szCs w:val="24"/>
      <w:lang w:val="en-GB" w:eastAsia="ja-JP"/>
    </w:rPr>
  </w:style>
  <w:style w:type="paragraph" w:customStyle="1" w:styleId="03Address">
    <w:name w:val="03_Address"/>
    <w:next w:val="04ReceivedDate"/>
    <w:pPr>
      <w:tabs>
        <w:tab w:val="left" w:pos="113"/>
      </w:tabs>
      <w:suppressAutoHyphens/>
      <w:spacing w:line="227" w:lineRule="exact"/>
      <w:ind w:left="113" w:hanging="113"/>
    </w:pPr>
    <w:rPr>
      <w:sz w:val="18"/>
      <w:szCs w:val="18"/>
      <w:lang w:val="en-GB" w:eastAsia="zh-CN"/>
    </w:rPr>
  </w:style>
  <w:style w:type="paragraph" w:customStyle="1" w:styleId="04ReceivedDate">
    <w:name w:val="04_Received_Date"/>
    <w:next w:val="05PACS"/>
    <w:pPr>
      <w:suppressAutoHyphens/>
      <w:spacing w:before="200" w:after="200" w:line="207" w:lineRule="exact"/>
    </w:pPr>
    <w:rPr>
      <w:sz w:val="18"/>
      <w:szCs w:val="18"/>
      <w:lang w:val="en-GB" w:eastAsia="zh-CN"/>
    </w:rPr>
  </w:style>
  <w:style w:type="paragraph" w:customStyle="1" w:styleId="05PACS">
    <w:name w:val="05_PACS"/>
    <w:next w:val="a"/>
    <w:pPr>
      <w:suppressAutoHyphens/>
      <w:spacing w:line="207" w:lineRule="exact"/>
    </w:pPr>
    <w:rPr>
      <w:sz w:val="18"/>
      <w:szCs w:val="18"/>
      <w:lang w:val="en-GB" w:eastAsia="zh-CN"/>
    </w:rPr>
  </w:style>
  <w:style w:type="paragraph" w:styleId="a7">
    <w:name w:val="footer"/>
    <w:basedOn w:val="a"/>
    <w:pPr>
      <w:tabs>
        <w:tab w:val="center" w:pos="4536"/>
        <w:tab w:val="right" w:pos="9072"/>
      </w:tabs>
      <w:jc w:val="right"/>
    </w:pPr>
    <w:rPr>
      <w:rFonts w:ascii="Frutiger 55 Roman" w:hAnsi="Frutiger 55 Roman" w:cs="Frutiger 55 Roman"/>
      <w:sz w:val="12"/>
      <w:szCs w:val="18"/>
    </w:rPr>
  </w:style>
  <w:style w:type="paragraph" w:customStyle="1" w:styleId="22FooterLeft">
    <w:name w:val="22_Footer_Left"/>
    <w:basedOn w:val="a7"/>
    <w:pPr>
      <w:jc w:val="left"/>
    </w:pPr>
    <w:rPr>
      <w:rFonts w:ascii="Arial" w:hAnsi="Arial" w:cs="Arial"/>
      <w:lang w:val="en-GB"/>
    </w:rPr>
  </w:style>
  <w:style w:type="paragraph" w:customStyle="1" w:styleId="20DOI">
    <w:name w:val="20_DOI"/>
    <w:pPr>
      <w:widowControl w:val="0"/>
      <w:pBdr>
        <w:top w:val="none" w:sz="0" w:space="0" w:color="000000"/>
        <w:left w:val="none" w:sz="0" w:space="0" w:color="000000"/>
        <w:bottom w:val="single" w:sz="4" w:space="2" w:color="000000"/>
        <w:right w:val="none" w:sz="0" w:space="0" w:color="000000"/>
      </w:pBdr>
      <w:suppressAutoHyphens/>
      <w:snapToGrid w:val="0"/>
      <w:spacing w:line="20" w:lineRule="exact"/>
      <w:ind w:left="28" w:right="85"/>
    </w:pPr>
    <w:rPr>
      <w:rFonts w:ascii="Arial" w:eastAsia="Arial Unicode MS" w:hAnsi="Arial" w:cs="Arial"/>
      <w:bCs/>
      <w:kern w:val="2"/>
      <w:sz w:val="18"/>
      <w:szCs w:val="18"/>
      <w:lang w:val="en-GB" w:eastAsia="ja-JP"/>
    </w:rPr>
  </w:style>
  <w:style w:type="paragraph" w:customStyle="1" w:styleId="01Title">
    <w:name w:val="01_Title"/>
    <w:next w:val="02Author"/>
    <w:pPr>
      <w:suppressAutoHyphens/>
      <w:snapToGrid w:val="0"/>
      <w:spacing w:before="360" w:after="290" w:line="460" w:lineRule="exact"/>
    </w:pPr>
    <w:rPr>
      <w:rFonts w:ascii="Arial" w:eastAsia="Arial Unicode MS" w:hAnsi="Arial" w:cs="Arial"/>
      <w:bCs/>
      <w:kern w:val="2"/>
      <w:sz w:val="36"/>
      <w:szCs w:val="28"/>
      <w:lang w:val="en-GB" w:eastAsia="ja-JP"/>
    </w:rPr>
  </w:style>
  <w:style w:type="paragraph" w:customStyle="1" w:styleId="21DOI-Text">
    <w:name w:val="21_DOI-Text"/>
    <w:next w:val="20DOI"/>
    <w:pPr>
      <w:suppressAutoHyphens/>
    </w:pPr>
    <w:rPr>
      <w:rFonts w:ascii="Arial" w:eastAsia="Arial Unicode MS" w:hAnsi="Arial" w:cs="Arial"/>
      <w:bCs/>
      <w:kern w:val="2"/>
      <w:sz w:val="18"/>
      <w:szCs w:val="18"/>
      <w:lang w:val="en-GB" w:eastAsia="ja-JP"/>
    </w:rPr>
  </w:style>
  <w:style w:type="paragraph" w:customStyle="1" w:styleId="06Footnote">
    <w:name w:val="06_Footnote"/>
    <w:pPr>
      <w:suppressAutoHyphens/>
      <w:spacing w:line="207" w:lineRule="exact"/>
      <w:jc w:val="both"/>
    </w:pPr>
    <w:rPr>
      <w:rFonts w:eastAsia="Arial Unicode MS"/>
      <w:sz w:val="18"/>
      <w:szCs w:val="18"/>
      <w:lang w:val="en-GB" w:eastAsia="ja-JP"/>
    </w:rPr>
  </w:style>
  <w:style w:type="paragraph" w:customStyle="1" w:styleId="19Copyright">
    <w:name w:val="19_Copyright"/>
    <w:pPr>
      <w:suppressAutoHyphens/>
      <w:spacing w:before="227" w:after="454" w:line="227" w:lineRule="exact"/>
      <w:jc w:val="right"/>
    </w:pPr>
    <w:rPr>
      <w:rFonts w:ascii="Arial" w:hAnsi="Arial" w:cs="Arial"/>
      <w:sz w:val="12"/>
      <w:szCs w:val="12"/>
      <w:lang w:val="en-GB" w:eastAsia="zh-CN"/>
    </w:rPr>
  </w:style>
  <w:style w:type="paragraph" w:customStyle="1" w:styleId="16TableLegend">
    <w:name w:val="16_Table_Legend"/>
    <w:pPr>
      <w:suppressAutoHyphens/>
      <w:spacing w:before="80" w:line="192" w:lineRule="exact"/>
    </w:pPr>
    <w:rPr>
      <w:rFonts w:eastAsia="Arial Unicode MS"/>
      <w:sz w:val="16"/>
      <w:lang w:val="en-GB" w:eastAsia="ja-JP"/>
    </w:rPr>
  </w:style>
  <w:style w:type="paragraph" w:customStyle="1" w:styleId="08Abstract">
    <w:name w:val="08_Abstract"/>
    <w:pPr>
      <w:suppressAutoHyphens/>
      <w:kinsoku w:val="0"/>
      <w:spacing w:line="227" w:lineRule="exact"/>
      <w:jc w:val="both"/>
    </w:pPr>
    <w:rPr>
      <w:rFonts w:eastAsia="Arial Unicode MS" w:cs="Arial"/>
      <w:bCs/>
      <w:kern w:val="2"/>
      <w:sz w:val="18"/>
      <w:szCs w:val="18"/>
      <w:lang w:val="en-GB" w:eastAsia="ja-JP"/>
    </w:rPr>
  </w:style>
  <w:style w:type="paragraph" w:customStyle="1" w:styleId="13FigureCaption">
    <w:name w:val="13_Figure_Caption"/>
    <w:pPr>
      <w:suppressAutoHyphens/>
      <w:spacing w:before="120" w:line="213" w:lineRule="exact"/>
      <w:jc w:val="both"/>
    </w:pPr>
    <w:rPr>
      <w:rFonts w:eastAsia="Arial Unicode MS"/>
      <w:sz w:val="18"/>
      <w:lang w:val="en-GB" w:eastAsia="ja-JP"/>
    </w:rPr>
  </w:style>
  <w:style w:type="paragraph" w:customStyle="1" w:styleId="10Free-StandingHeading">
    <w:name w:val="10_Free-Standing_Heading"/>
    <w:next w:val="09Body"/>
    <w:pPr>
      <w:suppressAutoHyphens/>
      <w:spacing w:before="280" w:line="227" w:lineRule="exact"/>
      <w:ind w:firstLine="312"/>
    </w:pPr>
    <w:rPr>
      <w:rFonts w:ascii="Arial" w:eastAsia="Arial Unicode MS" w:hAnsi="Arial" w:cs="Arial"/>
      <w:b/>
      <w:lang w:val="en-GB" w:eastAsia="ja-JP"/>
    </w:rPr>
  </w:style>
  <w:style w:type="paragraph" w:customStyle="1" w:styleId="09Body">
    <w:name w:val="09_Body"/>
    <w:pPr>
      <w:suppressAutoHyphens/>
      <w:spacing w:line="227" w:lineRule="exact"/>
      <w:ind w:firstLine="312"/>
      <w:jc w:val="both"/>
    </w:pPr>
    <w:rPr>
      <w:rFonts w:eastAsia="Arial Unicode MS" w:cs="Arial"/>
      <w:bCs/>
      <w:kern w:val="2"/>
      <w:lang w:val="en-GB" w:eastAsia="ja-JP"/>
    </w:rPr>
  </w:style>
  <w:style w:type="paragraph" w:styleId="a8">
    <w:name w:val="header"/>
    <w:pPr>
      <w:pBdr>
        <w:top w:val="none" w:sz="0" w:space="0" w:color="000000"/>
        <w:left w:val="none" w:sz="0" w:space="0" w:color="000000"/>
        <w:bottom w:val="single" w:sz="4" w:space="2" w:color="000000"/>
        <w:right w:val="none" w:sz="0" w:space="0" w:color="000000"/>
      </w:pBdr>
      <w:tabs>
        <w:tab w:val="right" w:pos="9781"/>
      </w:tabs>
      <w:suppressAutoHyphens/>
      <w:spacing w:before="840"/>
    </w:pPr>
    <w:rPr>
      <w:rFonts w:ascii="Frutiger 55 Roman" w:eastAsia="Arial Unicode MS" w:hAnsi="Frutiger 55 Roman" w:cs="Frutiger 55 Roman"/>
      <w:sz w:val="17"/>
      <w:lang w:val="de-DE" w:eastAsia="ja-JP"/>
    </w:rPr>
  </w:style>
  <w:style w:type="paragraph" w:customStyle="1" w:styleId="14TableTitle">
    <w:name w:val="14_Table_Title"/>
    <w:pPr>
      <w:suppressAutoHyphens/>
      <w:spacing w:after="120" w:line="213" w:lineRule="exact"/>
      <w:jc w:val="both"/>
    </w:pPr>
    <w:rPr>
      <w:rFonts w:eastAsia="Arial Unicode MS"/>
      <w:sz w:val="18"/>
      <w:lang w:val="en-GB" w:eastAsia="ja-JP"/>
    </w:rPr>
  </w:style>
  <w:style w:type="paragraph" w:customStyle="1" w:styleId="18References">
    <w:name w:val="18_References"/>
    <w:pPr>
      <w:tabs>
        <w:tab w:val="left" w:pos="391"/>
      </w:tabs>
      <w:suppressAutoHyphens/>
      <w:spacing w:line="213" w:lineRule="exact"/>
      <w:ind w:left="391" w:hanging="391"/>
      <w:jc w:val="both"/>
    </w:pPr>
    <w:rPr>
      <w:rFonts w:eastAsia="Arial Unicode MS"/>
      <w:sz w:val="18"/>
      <w:lang w:val="en-GB" w:eastAsia="ja-JP"/>
    </w:rPr>
  </w:style>
  <w:style w:type="paragraph" w:customStyle="1" w:styleId="12Equation">
    <w:name w:val="12_Equation"/>
    <w:next w:val="09Body"/>
    <w:pPr>
      <w:tabs>
        <w:tab w:val="right" w:pos="4763"/>
      </w:tabs>
      <w:suppressAutoHyphens/>
      <w:spacing w:before="120" w:after="120"/>
      <w:ind w:firstLine="312"/>
    </w:pPr>
    <w:rPr>
      <w:rFonts w:eastAsia="Arial Unicode MS" w:cs="Arial"/>
      <w:bCs/>
      <w:kern w:val="2"/>
      <w:lang w:val="en-GB" w:eastAsia="ja-JP"/>
    </w:rPr>
  </w:style>
  <w:style w:type="paragraph" w:customStyle="1" w:styleId="15TableBody">
    <w:name w:val="15_Table_Body"/>
    <w:pPr>
      <w:suppressAutoHyphens/>
      <w:spacing w:line="213" w:lineRule="exact"/>
    </w:pPr>
    <w:rPr>
      <w:rFonts w:eastAsia="Arial Unicode MS"/>
      <w:sz w:val="18"/>
      <w:lang w:val="en-GB" w:eastAsia="ja-JP"/>
    </w:rPr>
  </w:style>
  <w:style w:type="paragraph" w:customStyle="1" w:styleId="17Acknowledgements">
    <w:name w:val="17_Acknowledgements"/>
    <w:pPr>
      <w:suppressAutoHyphens/>
      <w:spacing w:before="227" w:line="213" w:lineRule="exact"/>
      <w:ind w:firstLine="312"/>
      <w:jc w:val="both"/>
    </w:pPr>
    <w:rPr>
      <w:rFonts w:eastAsia="Arial Unicode MS" w:cs="Arial"/>
      <w:bCs/>
      <w:kern w:val="2"/>
      <w:sz w:val="18"/>
      <w:lang w:val="en-GB" w:eastAsia="ja-JP"/>
    </w:rPr>
  </w:style>
  <w:style w:type="paragraph" w:styleId="a9">
    <w:name w:val="footnote text"/>
    <w:basedOn w:val="a"/>
    <w:rPr>
      <w:lang w:val="en-US"/>
    </w:rPr>
  </w:style>
  <w:style w:type="paragraph" w:customStyle="1" w:styleId="23FooterRight">
    <w:name w:val="23_Footer_Right"/>
    <w:pPr>
      <w:tabs>
        <w:tab w:val="right" w:pos="9752"/>
      </w:tabs>
      <w:suppressAutoHyphens/>
      <w:spacing w:line="227" w:lineRule="exact"/>
    </w:pPr>
    <w:rPr>
      <w:rFonts w:ascii="Arial" w:eastAsia="Arial Unicode MS" w:hAnsi="Arial" w:cs="Arial"/>
      <w:sz w:val="12"/>
      <w:szCs w:val="18"/>
      <w:lang w:val="en-GB" w:eastAsia="ja-JP"/>
    </w:rPr>
  </w:style>
  <w:style w:type="paragraph" w:customStyle="1" w:styleId="24Header">
    <w:name w:val="24_Header"/>
    <w:pPr>
      <w:pBdr>
        <w:top w:val="none" w:sz="0" w:space="0" w:color="000000"/>
        <w:left w:val="none" w:sz="0" w:space="0" w:color="000000"/>
        <w:bottom w:val="single" w:sz="4" w:space="2" w:color="000000"/>
        <w:right w:val="none" w:sz="0" w:space="0" w:color="000000"/>
      </w:pBdr>
      <w:tabs>
        <w:tab w:val="right" w:pos="9752"/>
      </w:tabs>
      <w:suppressAutoHyphens/>
      <w:spacing w:before="840"/>
    </w:pPr>
    <w:rPr>
      <w:rFonts w:ascii="Arial" w:eastAsia="Arial Unicode MS" w:hAnsi="Arial" w:cs="Arial"/>
      <w:sz w:val="17"/>
      <w:szCs w:val="18"/>
      <w:lang w:val="en-GB" w:eastAsia="ja-JP"/>
    </w:rPr>
  </w:style>
  <w:style w:type="paragraph" w:customStyle="1" w:styleId="12">
    <w:name w:val="Κείμενο σχολίου1"/>
    <w:basedOn w:val="a"/>
    <w:rPr>
      <w:sz w:val="20"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Λεζάντα1"/>
    <w:basedOn w:val="a"/>
    <w:next w:val="a"/>
    <w:rPr>
      <w:b/>
      <w:bCs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arch.rnt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rch.rnt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il\attach\MAA_2008_templat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MAA_2008_template</Template>
  <TotalTime>96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Mediterranean Archaeology and Archaeometry</vt:lpstr>
    </vt:vector>
  </TitlesOfParts>
  <Company/>
  <LinksUpToDate>false</LinksUpToDate>
  <CharactersWithSpaces>2190</CharactersWithSpaces>
  <SharedDoc>false</SharedDoc>
  <HLinks>
    <vt:vector size="12" baseType="variant"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mailto:arch_rnt@go.uop.gr</vt:lpwstr>
      </vt:variant>
      <vt:variant>
        <vt:lpwstr/>
      </vt:variant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mailto:arch_rnt@go.uop.gr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Mediterranean Archaeology and Archaeometry</dc:title>
  <dc:creator>Nikos</dc:creator>
  <cp:lastModifiedBy>Eleni Palamara</cp:lastModifiedBy>
  <cp:revision>11</cp:revision>
  <cp:lastPrinted>2008-04-16T15:51:00Z</cp:lastPrinted>
  <dcterms:created xsi:type="dcterms:W3CDTF">2022-02-23T09:34:00Z</dcterms:created>
  <dcterms:modified xsi:type="dcterms:W3CDTF">2026-02-25T12:59:00Z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98296563</vt:i4>
  </property>
  <property fmtid="{D5CDD505-2E9C-101B-9397-08002B2CF9AE}" pid="3" name="_AuthorEmail">
    <vt:lpwstr>zacharias@uop.gr</vt:lpwstr>
  </property>
  <property fmtid="{D5CDD505-2E9C-101B-9397-08002B2CF9AE}" pid="4" name="_AuthorEmailDisplayName">
    <vt:lpwstr>Nikolaos Zacharias</vt:lpwstr>
  </property>
  <property fmtid="{D5CDD505-2E9C-101B-9397-08002B2CF9AE}" pid="5" name="_EmailSubject">
    <vt:lpwstr>2nd ARCH_RNT  / news</vt:lpwstr>
  </property>
  <property fmtid="{D5CDD505-2E9C-101B-9397-08002B2CF9AE}" pid="6" name="_ReviewingToolsShownOnce">
    <vt:lpwstr/>
  </property>
</Properties>
</file>